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352" w:rsidRDefault="00476352" w:rsidP="00476352">
      <w:pPr>
        <w:jc w:val="center"/>
        <w:rPr>
          <w:rFonts w:ascii="Georgia" w:hAnsi="Georgia"/>
          <w:b/>
          <w:bCs/>
          <w:i/>
          <w:iCs/>
          <w:color w:val="004A4A"/>
          <w:sz w:val="48"/>
          <w:szCs w:val="48"/>
        </w:rPr>
      </w:pPr>
      <w:r>
        <w:rPr>
          <w:rFonts w:ascii="Georgia" w:hAnsi="Georgia"/>
          <w:b/>
          <w:bCs/>
          <w:i/>
          <w:iCs/>
          <w:color w:val="004A4A"/>
          <w:sz w:val="48"/>
          <w:szCs w:val="48"/>
        </w:rPr>
        <w:t>Советы тренера</w:t>
      </w:r>
    </w:p>
    <w:p w:rsidR="00476352" w:rsidRDefault="00476352" w:rsidP="00476352">
      <w:pPr>
        <w:jc w:val="center"/>
      </w:pPr>
      <w:r>
        <w:rPr>
          <w:rFonts w:ascii="Georgia" w:hAnsi="Georgia"/>
          <w:b/>
          <w:bCs/>
          <w:i/>
          <w:iCs/>
          <w:color w:val="004A4A"/>
          <w:sz w:val="48"/>
          <w:szCs w:val="48"/>
        </w:rPr>
        <w:t>Настольный теннис</w:t>
      </w:r>
      <w:bookmarkStart w:id="0" w:name="_GoBack"/>
      <w:bookmarkEnd w:id="0"/>
    </w:p>
    <w:p w:rsidR="00476352" w:rsidRDefault="00476352"/>
    <w:p w:rsidR="003C4EDE" w:rsidRDefault="00476352">
      <w:r>
        <w:rPr>
          <w:noProof/>
          <w:lang w:eastAsia="ru-RU"/>
        </w:rPr>
        <w:drawing>
          <wp:inline distT="0" distB="0" distL="0" distR="0" wp14:anchorId="30FF046C" wp14:editId="70E802C2">
            <wp:extent cx="1123950" cy="800100"/>
            <wp:effectExtent l="0" t="0" r="0" b="0"/>
            <wp:docPr id="1" name="Рисунок 1" descr="Федерация настольного тенниса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едерация настольного тенниса Росс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800100"/>
                    </a:xfrm>
                    <a:prstGeom prst="rect">
                      <a:avLst/>
                    </a:prstGeom>
                    <a:noFill/>
                    <a:ln>
                      <a:noFill/>
                    </a:ln>
                  </pic:spPr>
                </pic:pic>
              </a:graphicData>
            </a:graphic>
          </wp:inline>
        </w:drawing>
      </w:r>
      <w:r w:rsidRPr="00476352">
        <w:t xml:space="preserve"> </w:t>
      </w:r>
      <w:hyperlink r:id="rId6" w:history="1">
        <w:r w:rsidRPr="00A96DB7">
          <w:rPr>
            <w:rStyle w:val="a3"/>
          </w:rPr>
          <w:t>http://ttfr.ru/</w:t>
        </w:r>
      </w:hyperlink>
      <w:r>
        <w:t xml:space="preserve"> </w:t>
      </w:r>
    </w:p>
    <w:p w:rsidR="00476352" w:rsidRDefault="00476352"/>
    <w:p w:rsidR="00476352" w:rsidRDefault="00476352">
      <w:r w:rsidRPr="00476352">
        <w:rPr>
          <w:rFonts w:ascii="Times New Roman" w:eastAsia="Times New Roman" w:hAnsi="Times New Roman" w:cs="Times New Roman"/>
          <w:noProof/>
          <w:color w:val="0000FF"/>
          <w:sz w:val="24"/>
          <w:szCs w:val="24"/>
          <w:lang w:eastAsia="ru-RU"/>
        </w:rPr>
        <w:drawing>
          <wp:inline distT="0" distB="0" distL="0" distR="0" wp14:anchorId="75C9B3EA" wp14:editId="560817D6">
            <wp:extent cx="2571750" cy="1114425"/>
            <wp:effectExtent l="0" t="0" r="0" b="9525"/>
            <wp:docPr id="2" name="Рисунок 2" descr="в начало">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 начало">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1114425"/>
                    </a:xfrm>
                    <a:prstGeom prst="rect">
                      <a:avLst/>
                    </a:prstGeom>
                    <a:noFill/>
                    <a:ln>
                      <a:noFill/>
                    </a:ln>
                  </pic:spPr>
                </pic:pic>
              </a:graphicData>
            </a:graphic>
          </wp:inline>
        </w:drawing>
      </w:r>
      <w:r w:rsidRPr="00476352">
        <w:rPr>
          <w:rFonts w:ascii="Times New Roman" w:eastAsia="Times New Roman" w:hAnsi="Times New Roman" w:cs="Times New Roman"/>
          <w:noProof/>
          <w:color w:val="0000FF"/>
          <w:sz w:val="24"/>
          <w:szCs w:val="24"/>
          <w:lang w:eastAsia="ru-RU"/>
        </w:rPr>
        <w:drawing>
          <wp:inline distT="0" distB="0" distL="0" distR="0" wp14:anchorId="3260D0E9" wp14:editId="473B59E1">
            <wp:extent cx="4476750" cy="571500"/>
            <wp:effectExtent l="0" t="0" r="0" b="0"/>
            <wp:docPr id="4" name="Рисунок 4" descr="http://www.olimp-olen.narod.ru/katalog468.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limp-olen.narod.ru/katalog468.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571500"/>
                    </a:xfrm>
                    <a:prstGeom prst="rect">
                      <a:avLst/>
                    </a:prstGeom>
                    <a:noFill/>
                    <a:ln>
                      <a:noFill/>
                    </a:ln>
                  </pic:spPr>
                </pic:pic>
              </a:graphicData>
            </a:graphic>
          </wp:inline>
        </w:drawing>
      </w:r>
    </w:p>
    <w:p w:rsidR="00476352" w:rsidRDefault="00476352"/>
    <w:p w:rsidR="00476352" w:rsidRPr="00476352" w:rsidRDefault="00476352" w:rsidP="00476352">
      <w:pPr>
        <w:spacing w:after="0" w:line="240" w:lineRule="auto"/>
        <w:jc w:val="center"/>
        <w:rPr>
          <w:rFonts w:ascii="Arial Unicode MS" w:eastAsia="Arial Unicode MS" w:hAnsi="Arial Unicode MS" w:cs="Arial Unicode MS" w:hint="eastAsia"/>
          <w:sz w:val="24"/>
          <w:szCs w:val="24"/>
          <w:lang w:eastAsia="ru-RU"/>
        </w:rPr>
      </w:pPr>
      <w:r w:rsidRPr="00476352">
        <w:rPr>
          <w:rFonts w:ascii="Arial Unicode MS" w:eastAsia="Arial Unicode MS" w:hAnsi="Arial Unicode MS" w:cs="Arial Unicode MS" w:hint="eastAsia"/>
          <w:b/>
          <w:bCs/>
          <w:color w:val="FF66CC"/>
          <w:sz w:val="24"/>
          <w:szCs w:val="24"/>
          <w:lang w:eastAsia="ru-RU"/>
        </w:rPr>
        <w:t>Советы начинающим</w:t>
      </w:r>
    </w:p>
    <w:p w:rsidR="00476352" w:rsidRPr="00476352" w:rsidRDefault="00476352" w:rsidP="00476352">
      <w:pPr>
        <w:spacing w:before="100" w:beforeAutospacing="1" w:after="100" w:afterAutospacing="1" w:line="240" w:lineRule="auto"/>
        <w:rPr>
          <w:rFonts w:ascii="Arial Unicode MS" w:eastAsia="Arial Unicode MS" w:hAnsi="Arial Unicode MS" w:cs="Arial Unicode MS" w:hint="eastAsia"/>
          <w:sz w:val="24"/>
          <w:szCs w:val="24"/>
          <w:lang w:eastAsia="ru-RU"/>
        </w:rPr>
      </w:pPr>
      <w:r w:rsidRPr="00476352">
        <w:rPr>
          <w:rFonts w:ascii="Arial Unicode MS" w:eastAsia="Arial Unicode MS" w:hAnsi="Arial Unicode MS" w:cs="Arial Unicode MS" w:hint="eastAsia"/>
          <w:color w:val="004A4A"/>
          <w:sz w:val="20"/>
          <w:szCs w:val="20"/>
          <w:lang w:eastAsia="ru-RU"/>
        </w:rPr>
        <w:t>Перед тем как что-то начать, практически всегда приходят чувство неуверенности, страх и даже местами желание отступить назад. Страх перед умельцами, а вдруг они будут насмешливо критиковать, неуверенность в своих способностях, а вдруг ничего у меня не получится. Но, извечный интерес постигать что-то новое одерживает верх над всякими сомнениями. И вы уверенно начинаете новую для себя игру – настольный теннис. По правде сказать, вам очень быстро удастся постигнуть прелесть этой игры. Даже дошкольники легко овладевают навыками тенниса. Но новичку всё же стоит взять на заметку некоторые советы. Первое на что бы мы советовали направить свои силы – «подружиться» с ракеткой. Крепко - накрепко. В основном, от вашего сотрудничества зависит успех игры. У теннисиста должны быть отлично развита подвижность кистей рук и пальцев. Поэтому тренироваться с ракеткой и мячиком очень важно, а при этом реально, даже без стола. Просто учитесь отбивать мячик как можно дольше, не уронив. Можно отбивать мячик от стены или просто поиграть с другом как в бадминтон. Какие бы упражнения вы не использовали, они будут для вас очень полезны как для новичка настольного тенниса. Результат таких тренировок вы заметите при первой же игре. </w:t>
      </w:r>
      <w:r w:rsidRPr="00476352">
        <w:rPr>
          <w:rFonts w:ascii="Arial Unicode MS" w:eastAsia="Arial Unicode MS" w:hAnsi="Arial Unicode MS" w:cs="Arial Unicode MS" w:hint="eastAsia"/>
          <w:color w:val="004A4A"/>
          <w:sz w:val="20"/>
          <w:szCs w:val="20"/>
          <w:lang w:eastAsia="ru-RU"/>
        </w:rPr>
        <w:br/>
      </w:r>
      <w:r w:rsidRPr="00476352">
        <w:rPr>
          <w:rFonts w:ascii="Arial Unicode MS" w:eastAsia="Arial Unicode MS" w:hAnsi="Arial Unicode MS" w:cs="Arial Unicode MS" w:hint="eastAsia"/>
          <w:color w:val="004A4A"/>
          <w:sz w:val="20"/>
          <w:szCs w:val="20"/>
          <w:lang w:eastAsia="ru-RU"/>
        </w:rPr>
        <w:br/>
        <w:t>Следующий основной момент – это подача и удары. В настольном теннисе где-то 20 приёмов различных ударов. Конечно, сначала все сразу их не постичь – это придёт с опытом. А, для начала, изберите для себя наиболее приемлемые удары и совершенствуйтесь в них. Затем постепенно переходите к новым. </w:t>
      </w:r>
      <w:r w:rsidRPr="00476352">
        <w:rPr>
          <w:rFonts w:ascii="Arial Unicode MS" w:eastAsia="Arial Unicode MS" w:hAnsi="Arial Unicode MS" w:cs="Arial Unicode MS" w:hint="eastAsia"/>
          <w:color w:val="004A4A"/>
          <w:sz w:val="20"/>
          <w:szCs w:val="20"/>
          <w:lang w:eastAsia="ru-RU"/>
        </w:rPr>
        <w:br/>
      </w:r>
      <w:r w:rsidRPr="00476352">
        <w:rPr>
          <w:rFonts w:ascii="Arial Unicode MS" w:eastAsia="Arial Unicode MS" w:hAnsi="Arial Unicode MS" w:cs="Arial Unicode MS" w:hint="eastAsia"/>
          <w:color w:val="004A4A"/>
          <w:sz w:val="20"/>
          <w:szCs w:val="20"/>
          <w:lang w:eastAsia="ru-RU"/>
        </w:rPr>
        <w:lastRenderedPageBreak/>
        <w:br/>
        <w:t>И последнее, от чего зависит, как скоро вы начнёте наслаждаться игрой в «пинг-понг» - это частота ваших тренировок. Пройдя через определённые трудности, освоив правила и тактику игры, настольный теннис подарит вам прекрасные минуты восторга и наслаждения.</w:t>
      </w:r>
    </w:p>
    <w:p w:rsidR="00476352" w:rsidRDefault="00476352"/>
    <w:p w:rsidR="00476352" w:rsidRDefault="00476352">
      <w:pPr>
        <w:rPr>
          <w:rFonts w:ascii="Arial Unicode MS" w:eastAsia="Arial Unicode MS" w:hAnsi="Arial Unicode MS" w:cs="Arial Unicode MS"/>
          <w:b/>
          <w:bCs/>
          <w:color w:val="004A4A"/>
          <w:sz w:val="24"/>
          <w:szCs w:val="24"/>
          <w:lang w:eastAsia="ru-RU"/>
        </w:rPr>
      </w:pPr>
      <w:r w:rsidRPr="00476352">
        <w:rPr>
          <w:rFonts w:ascii="Arial Unicode MS" w:eastAsia="Arial Unicode MS" w:hAnsi="Arial Unicode MS" w:cs="Arial Unicode MS"/>
          <w:noProof/>
          <w:sz w:val="24"/>
          <w:szCs w:val="24"/>
          <w:lang w:eastAsia="ru-RU"/>
        </w:rPr>
        <w:drawing>
          <wp:inline distT="0" distB="0" distL="0" distR="0" wp14:anchorId="695E6ED5" wp14:editId="66CEE015">
            <wp:extent cx="914400" cy="695325"/>
            <wp:effectExtent l="0" t="0" r="0" b="9525"/>
            <wp:docPr id="5" name="Рисунок 5" descr="http://www.olimp-olen.narod.ru/images/tenn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limp-olen.narod.ru/images/tenni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695325"/>
                    </a:xfrm>
                    <a:prstGeom prst="rect">
                      <a:avLst/>
                    </a:prstGeom>
                    <a:noFill/>
                    <a:ln>
                      <a:noFill/>
                    </a:ln>
                  </pic:spPr>
                </pic:pic>
              </a:graphicData>
            </a:graphic>
          </wp:inline>
        </w:drawing>
      </w:r>
      <w:r>
        <w:rPr>
          <w:rFonts w:ascii="Arial Unicode MS" w:eastAsia="Arial Unicode MS" w:hAnsi="Arial Unicode MS" w:cs="Arial Unicode MS"/>
          <w:b/>
          <w:bCs/>
          <w:color w:val="004A4A"/>
          <w:sz w:val="24"/>
          <w:szCs w:val="24"/>
          <w:lang w:eastAsia="ru-RU"/>
        </w:rPr>
        <w:tab/>
      </w:r>
      <w:r>
        <w:rPr>
          <w:rFonts w:ascii="Arial Unicode MS" w:eastAsia="Arial Unicode MS" w:hAnsi="Arial Unicode MS" w:cs="Arial Unicode MS"/>
          <w:b/>
          <w:bCs/>
          <w:color w:val="004A4A"/>
          <w:sz w:val="24"/>
          <w:szCs w:val="24"/>
          <w:lang w:eastAsia="ru-RU"/>
        </w:rPr>
        <w:tab/>
      </w:r>
      <w:r>
        <w:rPr>
          <w:rFonts w:ascii="Arial Unicode MS" w:eastAsia="Arial Unicode MS" w:hAnsi="Arial Unicode MS" w:cs="Arial Unicode MS"/>
          <w:b/>
          <w:bCs/>
          <w:color w:val="004A4A"/>
          <w:sz w:val="24"/>
          <w:szCs w:val="24"/>
          <w:lang w:eastAsia="ru-RU"/>
        </w:rPr>
        <w:tab/>
      </w:r>
      <w:hyperlink r:id="rId12" w:history="1">
        <w:r w:rsidRPr="00476352">
          <w:rPr>
            <w:rFonts w:ascii="Arial Unicode MS" w:eastAsia="Arial Unicode MS" w:hAnsi="Arial Unicode MS" w:cs="Arial Unicode MS" w:hint="eastAsia"/>
            <w:b/>
            <w:bCs/>
            <w:color w:val="004A4A"/>
            <w:sz w:val="24"/>
            <w:szCs w:val="24"/>
            <w:u w:val="single"/>
            <w:lang w:eastAsia="ru-RU"/>
          </w:rPr>
          <w:t>Правила настольного тенниса</w:t>
        </w:r>
      </w:hyperlink>
    </w:p>
    <w:p w:rsidR="00476352" w:rsidRDefault="00476352">
      <w:pPr>
        <w:rPr>
          <w:rFonts w:ascii="Arial Unicode MS" w:eastAsia="Arial Unicode MS" w:hAnsi="Arial Unicode MS" w:cs="Arial Unicode MS"/>
          <w:b/>
          <w:bCs/>
          <w:color w:val="004A4A"/>
          <w:sz w:val="24"/>
          <w:szCs w:val="24"/>
          <w:lang w:eastAsia="ru-RU"/>
        </w:rPr>
      </w:pPr>
      <w:r w:rsidRPr="00476352">
        <w:rPr>
          <w:rFonts w:ascii="Arial Unicode MS" w:eastAsia="Arial Unicode MS" w:hAnsi="Arial Unicode MS" w:cs="Arial Unicode MS" w:hint="eastAsia"/>
          <w:b/>
          <w:bCs/>
          <w:color w:val="FF66CC"/>
          <w:sz w:val="24"/>
          <w:szCs w:val="24"/>
          <w:lang w:eastAsia="ru-RU"/>
        </w:rPr>
        <w:t>Полезные ссылки</w:t>
      </w:r>
    </w:p>
    <w:p w:rsidR="00476352" w:rsidRPr="00476352" w:rsidRDefault="00476352" w:rsidP="00476352">
      <w:pPr>
        <w:numPr>
          <w:ilvl w:val="0"/>
          <w:numId w:val="1"/>
        </w:numPr>
        <w:spacing w:before="100" w:beforeAutospacing="1" w:after="100" w:afterAutospacing="1" w:line="240" w:lineRule="auto"/>
        <w:rPr>
          <w:rFonts w:ascii="Arial Unicode MS" w:eastAsia="Arial Unicode MS" w:hAnsi="Arial Unicode MS" w:cs="Arial Unicode MS" w:hint="eastAsia"/>
          <w:sz w:val="24"/>
          <w:szCs w:val="24"/>
          <w:lang w:eastAsia="ru-RU"/>
        </w:rPr>
      </w:pPr>
      <w:r w:rsidRPr="00476352">
        <w:rPr>
          <w:rFonts w:ascii="Arial Unicode MS" w:eastAsia="Arial Unicode MS" w:hAnsi="Arial Unicode MS" w:cs="Arial Unicode MS" w:hint="eastAsia"/>
          <w:b/>
          <w:bCs/>
          <w:color w:val="004A4A"/>
          <w:sz w:val="24"/>
          <w:szCs w:val="24"/>
          <w:lang w:eastAsia="ru-RU"/>
        </w:rPr>
        <w:t>Мир настольного тенниса</w:t>
      </w:r>
      <w:r w:rsidRPr="00476352">
        <w:rPr>
          <w:rFonts w:ascii="Arial Unicode MS" w:eastAsia="Arial Unicode MS" w:hAnsi="Arial Unicode MS" w:cs="Arial Unicode MS" w:hint="eastAsia"/>
          <w:color w:val="004A4A"/>
          <w:sz w:val="24"/>
          <w:szCs w:val="24"/>
          <w:lang w:eastAsia="ru-RU"/>
        </w:rPr>
        <w:t> </w:t>
      </w:r>
      <w:hyperlink r:id="rId13" w:history="1">
        <w:r w:rsidRPr="00476352">
          <w:rPr>
            <w:rFonts w:ascii="Arial Unicode MS" w:eastAsia="Arial Unicode MS" w:hAnsi="Arial Unicode MS" w:cs="Arial Unicode MS" w:hint="eastAsia"/>
            <w:color w:val="004A4A"/>
            <w:sz w:val="20"/>
            <w:szCs w:val="20"/>
            <w:u w:val="single"/>
            <w:lang w:eastAsia="ru-RU"/>
          </w:rPr>
          <w:t>http://www.wolist.ru/cat/c/7776</w:t>
        </w:r>
      </w:hyperlink>
    </w:p>
    <w:p w:rsidR="00476352" w:rsidRPr="00476352" w:rsidRDefault="00476352" w:rsidP="00476352">
      <w:pPr>
        <w:numPr>
          <w:ilvl w:val="0"/>
          <w:numId w:val="1"/>
        </w:numPr>
        <w:spacing w:before="100" w:beforeAutospacing="1" w:after="100" w:afterAutospacing="1" w:line="240" w:lineRule="auto"/>
        <w:rPr>
          <w:rFonts w:ascii="Arial Unicode MS" w:eastAsia="Arial Unicode MS" w:hAnsi="Arial Unicode MS" w:cs="Arial Unicode MS" w:hint="eastAsia"/>
          <w:sz w:val="24"/>
          <w:szCs w:val="24"/>
          <w:lang w:eastAsia="ru-RU"/>
        </w:rPr>
      </w:pPr>
      <w:r w:rsidRPr="00476352">
        <w:rPr>
          <w:rFonts w:ascii="Arial Unicode MS" w:eastAsia="Arial Unicode MS" w:hAnsi="Arial Unicode MS" w:cs="Arial Unicode MS" w:hint="eastAsia"/>
          <w:b/>
          <w:bCs/>
          <w:color w:val="004A4A"/>
          <w:sz w:val="24"/>
          <w:szCs w:val="24"/>
          <w:lang w:eastAsia="ru-RU"/>
        </w:rPr>
        <w:t>Настольный теннис в России </w:t>
      </w:r>
      <w:hyperlink r:id="rId14" w:history="1">
        <w:r w:rsidRPr="00476352">
          <w:rPr>
            <w:rFonts w:ascii="Arial Unicode MS" w:eastAsia="Arial Unicode MS" w:hAnsi="Arial Unicode MS" w:cs="Arial Unicode MS" w:hint="eastAsia"/>
            <w:color w:val="004A4A"/>
            <w:sz w:val="20"/>
            <w:szCs w:val="20"/>
            <w:u w:val="single"/>
            <w:lang w:eastAsia="ru-RU"/>
          </w:rPr>
          <w:t>http://tabletennis.hobby.ru/</w:t>
        </w:r>
      </w:hyperlink>
    </w:p>
    <w:p w:rsidR="00476352" w:rsidRPr="00476352" w:rsidRDefault="00476352" w:rsidP="00476352">
      <w:pPr>
        <w:spacing w:before="100" w:beforeAutospacing="1" w:after="100" w:afterAutospacing="1" w:line="240" w:lineRule="auto"/>
        <w:rPr>
          <w:rFonts w:ascii="Arial Unicode MS" w:eastAsia="Arial Unicode MS" w:hAnsi="Arial Unicode MS" w:cs="Arial Unicode MS" w:hint="eastAsia"/>
          <w:sz w:val="24"/>
          <w:szCs w:val="24"/>
          <w:lang w:eastAsia="ru-RU"/>
        </w:rPr>
      </w:pPr>
      <w:r w:rsidRPr="00476352">
        <w:rPr>
          <w:rFonts w:ascii="Arial Unicode MS" w:eastAsia="Arial Unicode MS" w:hAnsi="Arial Unicode MS" w:cs="Arial Unicode MS" w:hint="eastAsia"/>
          <w:b/>
          <w:bCs/>
          <w:color w:val="004A4A"/>
          <w:sz w:val="24"/>
          <w:szCs w:val="24"/>
          <w:lang w:eastAsia="ru-RU"/>
        </w:rPr>
        <w:t>Статьи</w:t>
      </w:r>
    </w:p>
    <w:p w:rsidR="00476352" w:rsidRPr="00476352" w:rsidRDefault="00476352" w:rsidP="00476352">
      <w:pPr>
        <w:numPr>
          <w:ilvl w:val="0"/>
          <w:numId w:val="2"/>
        </w:numPr>
        <w:spacing w:after="0" w:line="240" w:lineRule="auto"/>
        <w:rPr>
          <w:rFonts w:ascii="Arial Unicode MS" w:eastAsia="Arial Unicode MS" w:hAnsi="Arial Unicode MS" w:cs="Arial Unicode MS" w:hint="eastAsia"/>
          <w:sz w:val="24"/>
          <w:szCs w:val="24"/>
          <w:lang w:eastAsia="ru-RU"/>
        </w:rPr>
      </w:pPr>
      <w:hyperlink r:id="rId15" w:history="1">
        <w:r w:rsidRPr="00476352">
          <w:rPr>
            <w:rFonts w:ascii="Arial Unicode MS" w:eastAsia="Arial Unicode MS" w:hAnsi="Arial Unicode MS" w:cs="Arial Unicode MS" w:hint="eastAsia"/>
            <w:color w:val="004A4A"/>
            <w:sz w:val="20"/>
            <w:szCs w:val="20"/>
            <w:u w:val="single"/>
            <w:lang w:eastAsia="ru-RU"/>
          </w:rPr>
          <w:t>Техника и тренировки</w:t>
        </w:r>
      </w:hyperlink>
    </w:p>
    <w:p w:rsidR="00476352" w:rsidRPr="00476352" w:rsidRDefault="00476352" w:rsidP="00476352">
      <w:pPr>
        <w:numPr>
          <w:ilvl w:val="0"/>
          <w:numId w:val="2"/>
        </w:numPr>
        <w:spacing w:after="0" w:line="240" w:lineRule="auto"/>
        <w:rPr>
          <w:rFonts w:ascii="Arial Unicode MS" w:eastAsia="Arial Unicode MS" w:hAnsi="Arial Unicode MS" w:cs="Arial Unicode MS" w:hint="eastAsia"/>
          <w:sz w:val="24"/>
          <w:szCs w:val="24"/>
          <w:lang w:eastAsia="ru-RU"/>
        </w:rPr>
      </w:pPr>
      <w:hyperlink r:id="rId16" w:history="1">
        <w:r w:rsidRPr="00476352">
          <w:rPr>
            <w:rFonts w:ascii="Arial Unicode MS" w:eastAsia="Arial Unicode MS" w:hAnsi="Arial Unicode MS" w:cs="Arial Unicode MS" w:hint="eastAsia"/>
            <w:color w:val="004A4A"/>
            <w:sz w:val="20"/>
            <w:szCs w:val="20"/>
            <w:u w:val="single"/>
            <w:lang w:eastAsia="ru-RU"/>
          </w:rPr>
          <w:t>Технические элементы</w:t>
        </w:r>
      </w:hyperlink>
    </w:p>
    <w:p w:rsidR="00476352" w:rsidRPr="00476352" w:rsidRDefault="00476352" w:rsidP="00476352">
      <w:pPr>
        <w:numPr>
          <w:ilvl w:val="0"/>
          <w:numId w:val="2"/>
        </w:numPr>
        <w:spacing w:after="0" w:line="240" w:lineRule="auto"/>
        <w:rPr>
          <w:rFonts w:ascii="Arial Unicode MS" w:eastAsia="Arial Unicode MS" w:hAnsi="Arial Unicode MS" w:cs="Arial Unicode MS" w:hint="eastAsia"/>
          <w:sz w:val="24"/>
          <w:szCs w:val="24"/>
          <w:lang w:eastAsia="ru-RU"/>
        </w:rPr>
      </w:pPr>
      <w:hyperlink r:id="rId17" w:history="1">
        <w:r w:rsidRPr="00476352">
          <w:rPr>
            <w:rFonts w:ascii="Arial Unicode MS" w:eastAsia="Arial Unicode MS" w:hAnsi="Arial Unicode MS" w:cs="Arial Unicode MS" w:hint="eastAsia"/>
            <w:color w:val="004A4A"/>
            <w:sz w:val="20"/>
            <w:szCs w:val="20"/>
            <w:u w:val="single"/>
            <w:lang w:eastAsia="ru-RU"/>
          </w:rPr>
          <w:t>Тактика, психология, секреты мастерства</w:t>
        </w:r>
      </w:hyperlink>
    </w:p>
    <w:p w:rsidR="00476352" w:rsidRPr="00476352" w:rsidRDefault="00476352" w:rsidP="00476352">
      <w:pPr>
        <w:numPr>
          <w:ilvl w:val="0"/>
          <w:numId w:val="2"/>
        </w:numPr>
        <w:spacing w:after="0" w:line="240" w:lineRule="auto"/>
        <w:rPr>
          <w:rFonts w:ascii="Arial Unicode MS" w:eastAsia="Arial Unicode MS" w:hAnsi="Arial Unicode MS" w:cs="Arial Unicode MS" w:hint="eastAsia"/>
          <w:sz w:val="24"/>
          <w:szCs w:val="24"/>
          <w:lang w:eastAsia="ru-RU"/>
        </w:rPr>
      </w:pPr>
      <w:hyperlink r:id="rId18" w:history="1">
        <w:r w:rsidRPr="00476352">
          <w:rPr>
            <w:rFonts w:ascii="Arial Unicode MS" w:eastAsia="Arial Unicode MS" w:hAnsi="Arial Unicode MS" w:cs="Arial Unicode MS" w:hint="eastAsia"/>
            <w:color w:val="004A4A"/>
            <w:sz w:val="20"/>
            <w:szCs w:val="20"/>
            <w:u w:val="single"/>
            <w:lang w:eastAsia="ru-RU"/>
          </w:rPr>
          <w:t>Накладки - обзор, тесты</w:t>
        </w:r>
      </w:hyperlink>
    </w:p>
    <w:p w:rsidR="00476352" w:rsidRPr="00476352" w:rsidRDefault="00476352" w:rsidP="00476352">
      <w:pPr>
        <w:numPr>
          <w:ilvl w:val="0"/>
          <w:numId w:val="2"/>
        </w:numPr>
        <w:spacing w:after="0" w:line="240" w:lineRule="auto"/>
        <w:rPr>
          <w:rFonts w:ascii="Arial Unicode MS" w:eastAsia="Arial Unicode MS" w:hAnsi="Arial Unicode MS" w:cs="Arial Unicode MS" w:hint="eastAsia"/>
          <w:sz w:val="24"/>
          <w:szCs w:val="24"/>
          <w:lang w:eastAsia="ru-RU"/>
        </w:rPr>
      </w:pPr>
      <w:hyperlink r:id="rId19" w:history="1">
        <w:r w:rsidRPr="00476352">
          <w:rPr>
            <w:rFonts w:ascii="Arial Unicode MS" w:eastAsia="Arial Unicode MS" w:hAnsi="Arial Unicode MS" w:cs="Arial Unicode MS" w:hint="eastAsia"/>
            <w:color w:val="004A4A"/>
            <w:sz w:val="20"/>
            <w:szCs w:val="20"/>
            <w:u w:val="single"/>
            <w:lang w:eastAsia="ru-RU"/>
          </w:rPr>
          <w:t>Основания - обзоры, тесты</w:t>
        </w:r>
      </w:hyperlink>
    </w:p>
    <w:p w:rsidR="00476352" w:rsidRPr="00476352" w:rsidRDefault="00476352" w:rsidP="00476352">
      <w:pPr>
        <w:numPr>
          <w:ilvl w:val="0"/>
          <w:numId w:val="2"/>
        </w:numPr>
        <w:spacing w:after="0" w:line="240" w:lineRule="auto"/>
        <w:rPr>
          <w:rFonts w:ascii="Arial Unicode MS" w:eastAsia="Arial Unicode MS" w:hAnsi="Arial Unicode MS" w:cs="Arial Unicode MS" w:hint="eastAsia"/>
          <w:sz w:val="24"/>
          <w:szCs w:val="24"/>
          <w:lang w:eastAsia="ru-RU"/>
        </w:rPr>
      </w:pPr>
      <w:hyperlink r:id="rId20" w:history="1">
        <w:r w:rsidRPr="00476352">
          <w:rPr>
            <w:rFonts w:ascii="Arial Unicode MS" w:eastAsia="Arial Unicode MS" w:hAnsi="Arial Unicode MS" w:cs="Arial Unicode MS" w:hint="eastAsia"/>
            <w:color w:val="004A4A"/>
            <w:sz w:val="20"/>
            <w:szCs w:val="20"/>
            <w:u w:val="single"/>
            <w:lang w:eastAsia="ru-RU"/>
          </w:rPr>
          <w:t>Клей и переклейка</w:t>
        </w:r>
      </w:hyperlink>
    </w:p>
    <w:p w:rsidR="00476352" w:rsidRPr="00476352" w:rsidRDefault="00476352" w:rsidP="00476352">
      <w:pPr>
        <w:numPr>
          <w:ilvl w:val="0"/>
          <w:numId w:val="2"/>
        </w:numPr>
        <w:spacing w:after="0" w:line="240" w:lineRule="auto"/>
        <w:rPr>
          <w:rFonts w:ascii="Arial Unicode MS" w:eastAsia="Arial Unicode MS" w:hAnsi="Arial Unicode MS" w:cs="Arial Unicode MS" w:hint="eastAsia"/>
          <w:sz w:val="24"/>
          <w:szCs w:val="24"/>
          <w:lang w:eastAsia="ru-RU"/>
        </w:rPr>
      </w:pPr>
      <w:hyperlink r:id="rId21" w:history="1">
        <w:r w:rsidRPr="00476352">
          <w:rPr>
            <w:rFonts w:ascii="Arial Unicode MS" w:eastAsia="Arial Unicode MS" w:hAnsi="Arial Unicode MS" w:cs="Arial Unicode MS" w:hint="eastAsia"/>
            <w:color w:val="004A4A"/>
            <w:sz w:val="20"/>
            <w:szCs w:val="20"/>
            <w:u w:val="single"/>
            <w:lang w:eastAsia="ru-RU"/>
          </w:rPr>
          <w:t>Правила, проведение соревнований</w:t>
        </w:r>
      </w:hyperlink>
    </w:p>
    <w:p w:rsidR="00476352" w:rsidRPr="00476352" w:rsidRDefault="00476352" w:rsidP="00476352">
      <w:pPr>
        <w:numPr>
          <w:ilvl w:val="0"/>
          <w:numId w:val="2"/>
        </w:numPr>
        <w:spacing w:after="0" w:line="240" w:lineRule="auto"/>
        <w:rPr>
          <w:rFonts w:ascii="Arial Unicode MS" w:eastAsia="Arial Unicode MS" w:hAnsi="Arial Unicode MS" w:cs="Arial Unicode MS" w:hint="eastAsia"/>
          <w:sz w:val="24"/>
          <w:szCs w:val="24"/>
          <w:lang w:eastAsia="ru-RU"/>
        </w:rPr>
      </w:pPr>
      <w:hyperlink r:id="rId22" w:history="1">
        <w:r w:rsidRPr="00476352">
          <w:rPr>
            <w:rFonts w:ascii="Arial Unicode MS" w:eastAsia="Arial Unicode MS" w:hAnsi="Arial Unicode MS" w:cs="Arial Unicode MS" w:hint="eastAsia"/>
            <w:color w:val="004A4A"/>
            <w:sz w:val="20"/>
            <w:szCs w:val="20"/>
            <w:u w:val="single"/>
            <w:lang w:eastAsia="ru-RU"/>
          </w:rPr>
          <w:t>История, интересные факты</w:t>
        </w:r>
      </w:hyperlink>
    </w:p>
    <w:p w:rsidR="00476352" w:rsidRPr="00476352" w:rsidRDefault="00476352" w:rsidP="00476352">
      <w:pPr>
        <w:numPr>
          <w:ilvl w:val="0"/>
          <w:numId w:val="2"/>
        </w:numPr>
        <w:spacing w:after="0" w:line="240" w:lineRule="auto"/>
        <w:rPr>
          <w:rFonts w:ascii="Arial Unicode MS" w:eastAsia="Arial Unicode MS" w:hAnsi="Arial Unicode MS" w:cs="Arial Unicode MS" w:hint="eastAsia"/>
          <w:sz w:val="24"/>
          <w:szCs w:val="24"/>
          <w:lang w:eastAsia="ru-RU"/>
        </w:rPr>
      </w:pPr>
      <w:hyperlink r:id="rId23" w:history="1">
        <w:r w:rsidRPr="00476352">
          <w:rPr>
            <w:rFonts w:ascii="Arial Unicode MS" w:eastAsia="Arial Unicode MS" w:hAnsi="Arial Unicode MS" w:cs="Arial Unicode MS" w:hint="eastAsia"/>
            <w:color w:val="004A4A"/>
            <w:sz w:val="20"/>
            <w:szCs w:val="20"/>
            <w:u w:val="single"/>
            <w:lang w:eastAsia="ru-RU"/>
          </w:rPr>
          <w:t>Разное</w:t>
        </w:r>
      </w:hyperlink>
    </w:p>
    <w:p w:rsidR="00476352" w:rsidRPr="00476352" w:rsidRDefault="00476352" w:rsidP="00476352">
      <w:pPr>
        <w:spacing w:before="100" w:beforeAutospacing="1" w:after="100" w:afterAutospacing="1" w:line="240" w:lineRule="auto"/>
        <w:rPr>
          <w:rFonts w:ascii="Arial Unicode MS" w:eastAsia="Arial Unicode MS" w:hAnsi="Arial Unicode MS" w:cs="Arial Unicode MS" w:hint="eastAsia"/>
          <w:sz w:val="24"/>
          <w:szCs w:val="24"/>
          <w:lang w:eastAsia="ru-RU"/>
        </w:rPr>
      </w:pPr>
      <w:r w:rsidRPr="00476352">
        <w:rPr>
          <w:rFonts w:ascii="Arial Unicode MS" w:eastAsia="Arial Unicode MS" w:hAnsi="Arial Unicode MS" w:cs="Arial Unicode MS" w:hint="eastAsia"/>
          <w:b/>
          <w:bCs/>
          <w:color w:val="004A4A"/>
          <w:sz w:val="24"/>
          <w:szCs w:val="24"/>
          <w:lang w:eastAsia="ru-RU"/>
        </w:rPr>
        <w:t>Смотрим, запоминаем...</w:t>
      </w:r>
    </w:p>
    <w:p w:rsidR="00476352" w:rsidRPr="00476352" w:rsidRDefault="00476352" w:rsidP="00476352">
      <w:pPr>
        <w:numPr>
          <w:ilvl w:val="0"/>
          <w:numId w:val="3"/>
        </w:numPr>
        <w:spacing w:before="100" w:beforeAutospacing="1" w:after="100" w:afterAutospacing="1" w:line="240" w:lineRule="auto"/>
        <w:rPr>
          <w:rFonts w:ascii="Arial Unicode MS" w:eastAsia="Arial Unicode MS" w:hAnsi="Arial Unicode MS" w:cs="Arial Unicode MS" w:hint="eastAsia"/>
          <w:sz w:val="24"/>
          <w:szCs w:val="24"/>
          <w:lang w:eastAsia="ru-RU"/>
        </w:rPr>
      </w:pPr>
      <w:hyperlink r:id="rId24" w:history="1">
        <w:r w:rsidRPr="00476352">
          <w:rPr>
            <w:rFonts w:ascii="Arial Unicode MS" w:eastAsia="Arial Unicode MS" w:hAnsi="Arial Unicode MS" w:cs="Arial Unicode MS" w:hint="eastAsia"/>
            <w:b/>
            <w:bCs/>
            <w:color w:val="004A4A"/>
            <w:sz w:val="24"/>
            <w:szCs w:val="24"/>
            <w:u w:val="single"/>
            <w:lang w:eastAsia="ru-RU"/>
          </w:rPr>
          <w:t>Мастер-классы</w:t>
        </w:r>
        <w:r w:rsidRPr="00476352">
          <w:rPr>
            <w:rFonts w:ascii="Arial Unicode MS" w:eastAsia="Arial Unicode MS" w:hAnsi="Arial Unicode MS" w:cs="Arial Unicode MS" w:hint="eastAsia"/>
            <w:b/>
            <w:bCs/>
            <w:color w:val="004A4A"/>
            <w:sz w:val="24"/>
            <w:szCs w:val="24"/>
            <w:lang w:eastAsia="ru-RU"/>
          </w:rPr>
          <w:t> и уроки игры </w:t>
        </w:r>
        <w:r w:rsidRPr="00476352">
          <w:rPr>
            <w:rFonts w:ascii="Arial Unicode MS" w:eastAsia="Arial Unicode MS" w:hAnsi="Arial Unicode MS" w:cs="Arial Unicode MS" w:hint="eastAsia"/>
            <w:color w:val="004A4A"/>
            <w:sz w:val="20"/>
            <w:szCs w:val="20"/>
            <w:u w:val="single"/>
            <w:lang w:eastAsia="ru-RU"/>
          </w:rPr>
          <w:t>http://tabletennis.hobby.ru/tech/index.shtml</w:t>
        </w:r>
      </w:hyperlink>
      <w:r w:rsidRPr="00476352">
        <w:rPr>
          <w:rFonts w:ascii="Arial Unicode MS" w:eastAsia="Arial Unicode MS" w:hAnsi="Arial Unicode MS" w:cs="Arial Unicode MS" w:hint="eastAsia"/>
          <w:color w:val="004A4A"/>
          <w:sz w:val="20"/>
          <w:szCs w:val="20"/>
          <w:u w:val="single"/>
          <w:lang w:eastAsia="ru-RU"/>
        </w:rPr>
        <w:t> </w:t>
      </w:r>
    </w:p>
    <w:p w:rsidR="00476352" w:rsidRPr="00476352" w:rsidRDefault="00476352" w:rsidP="00476352">
      <w:pPr>
        <w:spacing w:before="100" w:beforeAutospacing="1" w:after="100" w:afterAutospacing="1" w:line="240" w:lineRule="auto"/>
        <w:rPr>
          <w:rFonts w:ascii="Arial Unicode MS" w:eastAsia="Arial Unicode MS" w:hAnsi="Arial Unicode MS" w:cs="Arial Unicode MS" w:hint="eastAsia"/>
          <w:sz w:val="24"/>
          <w:szCs w:val="24"/>
          <w:lang w:eastAsia="ru-RU"/>
        </w:rPr>
      </w:pPr>
      <w:r w:rsidRPr="00476352">
        <w:rPr>
          <w:rFonts w:ascii="Arial Unicode MS" w:eastAsia="Arial Unicode MS" w:hAnsi="Arial Unicode MS" w:cs="Arial Unicode MS" w:hint="eastAsia"/>
          <w:i/>
          <w:iCs/>
          <w:color w:val="004A4A"/>
          <w:sz w:val="20"/>
          <w:szCs w:val="20"/>
          <w:lang w:eastAsia="ru-RU"/>
        </w:rPr>
        <w:t>Познаем на практике, все тонкости настольного тенниса. В этом - нам помогут известные мастера и телевидение.</w:t>
      </w:r>
    </w:p>
    <w:p w:rsidR="00476352" w:rsidRDefault="00476352">
      <w:pPr>
        <w:rPr>
          <w:rFonts w:ascii="Arial Unicode MS" w:eastAsia="Arial Unicode MS" w:hAnsi="Arial Unicode MS" w:cs="Arial Unicode MS"/>
          <w:b/>
          <w:bCs/>
          <w:sz w:val="24"/>
          <w:szCs w:val="24"/>
          <w:lang w:eastAsia="ru-RU"/>
        </w:rPr>
      </w:pPr>
      <w:hyperlink r:id="rId25" w:history="1">
        <w:r w:rsidRPr="00476352">
          <w:rPr>
            <w:rFonts w:ascii="Arial Unicode MS" w:eastAsia="Arial Unicode MS" w:hAnsi="Arial Unicode MS" w:cs="Arial Unicode MS" w:hint="eastAsia"/>
            <w:b/>
            <w:bCs/>
            <w:color w:val="004A4A"/>
            <w:sz w:val="24"/>
            <w:szCs w:val="24"/>
            <w:lang w:eastAsia="ru-RU"/>
          </w:rPr>
          <w:t>"Смертельное оружие"...</w:t>
        </w:r>
        <w:r w:rsidRPr="00476352">
          <w:rPr>
            <w:rFonts w:ascii="Arial Unicode MS" w:eastAsia="Arial Unicode MS" w:hAnsi="Arial Unicode MS" w:cs="Arial Unicode MS" w:hint="eastAsia"/>
            <w:b/>
            <w:bCs/>
            <w:color w:val="004A4A"/>
            <w:sz w:val="24"/>
            <w:szCs w:val="24"/>
            <w:u w:val="single"/>
            <w:lang w:eastAsia="ru-RU"/>
          </w:rPr>
          <w:br/>
          <w:t>Пробуем основания для игры в настольный теннис хваткой "перо"</w:t>
        </w:r>
      </w:hyperlink>
    </w:p>
    <w:p w:rsidR="00476352" w:rsidRPr="00476352" w:rsidRDefault="00476352" w:rsidP="00476352">
      <w:pPr>
        <w:spacing w:before="100" w:beforeAutospacing="1" w:after="100" w:afterAutospacing="1" w:line="240" w:lineRule="auto"/>
        <w:rPr>
          <w:rFonts w:ascii="Arial Unicode MS" w:eastAsia="Arial Unicode MS" w:hAnsi="Arial Unicode MS" w:cs="Arial Unicode MS" w:hint="eastAsia"/>
          <w:sz w:val="24"/>
          <w:szCs w:val="24"/>
          <w:lang w:eastAsia="ru-RU"/>
        </w:rPr>
      </w:pPr>
      <w:r w:rsidRPr="00476352">
        <w:rPr>
          <w:rFonts w:ascii="Arial Unicode MS" w:eastAsia="Arial Unicode MS" w:hAnsi="Arial Unicode MS" w:cs="Arial Unicode MS" w:hint="eastAsia"/>
          <w:noProof/>
          <w:sz w:val="24"/>
          <w:szCs w:val="24"/>
          <w:lang w:eastAsia="ru-RU"/>
        </w:rPr>
        <w:drawing>
          <wp:anchor distT="47625" distB="47625" distL="47625" distR="47625" simplePos="0" relativeHeight="251659264" behindDoc="0" locked="0" layoutInCell="1" allowOverlap="0" wp14:anchorId="6CE6D7A2" wp14:editId="6EEB4E6C">
            <wp:simplePos x="0" y="0"/>
            <wp:positionH relativeFrom="column">
              <wp:align>left</wp:align>
            </wp:positionH>
            <wp:positionV relativeFrom="line">
              <wp:posOffset>0</wp:posOffset>
            </wp:positionV>
            <wp:extent cx="304800" cy="304800"/>
            <wp:effectExtent l="0" t="0" r="0" b="0"/>
            <wp:wrapSquare wrapText="bothSides"/>
            <wp:docPr id="7" name="Рисунок 2" descr="http://www.olimp-olen.narod.ru/3_2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limp-olen.narod.ru/3_2474.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352">
        <w:rPr>
          <w:rFonts w:ascii="Arial Unicode MS" w:eastAsia="Arial Unicode MS" w:hAnsi="Arial Unicode MS" w:cs="Arial Unicode MS" w:hint="eastAsia"/>
          <w:i/>
          <w:iCs/>
          <w:color w:val="004A4A"/>
          <w:sz w:val="20"/>
          <w:szCs w:val="20"/>
          <w:lang w:eastAsia="ru-RU"/>
        </w:rPr>
        <w:t>По-английски этому инвентарю дали наименование – "</w:t>
      </w:r>
      <w:proofErr w:type="spellStart"/>
      <w:r w:rsidRPr="00476352">
        <w:rPr>
          <w:rFonts w:ascii="Arial Unicode MS" w:eastAsia="Arial Unicode MS" w:hAnsi="Arial Unicode MS" w:cs="Arial Unicode MS" w:hint="eastAsia"/>
          <w:i/>
          <w:iCs/>
          <w:color w:val="004A4A"/>
          <w:sz w:val="20"/>
          <w:szCs w:val="20"/>
          <w:lang w:eastAsia="ru-RU"/>
        </w:rPr>
        <w:t>penholder</w:t>
      </w:r>
      <w:proofErr w:type="spellEnd"/>
      <w:r w:rsidRPr="00476352">
        <w:rPr>
          <w:rFonts w:ascii="Arial Unicode MS" w:eastAsia="Arial Unicode MS" w:hAnsi="Arial Unicode MS" w:cs="Arial Unicode MS" w:hint="eastAsia"/>
          <w:i/>
          <w:iCs/>
          <w:color w:val="004A4A"/>
          <w:sz w:val="20"/>
          <w:szCs w:val="20"/>
          <w:lang w:eastAsia="ru-RU"/>
        </w:rPr>
        <w:t>" (</w:t>
      </w:r>
      <w:proofErr w:type="spellStart"/>
      <w:r w:rsidRPr="00476352">
        <w:rPr>
          <w:rFonts w:ascii="Arial Unicode MS" w:eastAsia="Arial Unicode MS" w:hAnsi="Arial Unicode MS" w:cs="Arial Unicode MS" w:hint="eastAsia"/>
          <w:i/>
          <w:iCs/>
          <w:color w:val="004A4A"/>
          <w:sz w:val="20"/>
          <w:szCs w:val="20"/>
          <w:lang w:eastAsia="ru-RU"/>
        </w:rPr>
        <w:t>пэнхолдер</w:t>
      </w:r>
      <w:proofErr w:type="spellEnd"/>
      <w:r w:rsidRPr="00476352">
        <w:rPr>
          <w:rFonts w:ascii="Arial Unicode MS" w:eastAsia="Arial Unicode MS" w:hAnsi="Arial Unicode MS" w:cs="Arial Unicode MS" w:hint="eastAsia"/>
          <w:i/>
          <w:iCs/>
          <w:color w:val="004A4A"/>
          <w:sz w:val="20"/>
          <w:szCs w:val="20"/>
          <w:lang w:eastAsia="ru-RU"/>
        </w:rPr>
        <w:t>, ручка для пера), вот как сжимаем авторучку, так и управляем этим необычным инструментом: два пальца вокруг торчащей палки, остальные – спрятались за основанием. "Смертельным" это "оружие" сделал</w:t>
      </w:r>
      <w:r w:rsidRPr="00476352">
        <w:rPr>
          <w:rFonts w:ascii="Arial Unicode MS" w:eastAsia="Arial Unicode MS" w:hAnsi="Arial Unicode MS" w:cs="Arial Unicode MS" w:hint="eastAsia"/>
          <w:i/>
          <w:iCs/>
          <w:color w:val="004A4A"/>
          <w:sz w:val="20"/>
          <w:szCs w:val="20"/>
          <w:lang w:eastAsia="ru-RU"/>
        </w:rPr>
        <w:lastRenderedPageBreak/>
        <w:t>и люди. Хотя, если приглядеться, люди не просто особенные, а как бы самим характером предрасположенные к острой...</w:t>
      </w:r>
    </w:p>
    <w:sectPr w:rsidR="00476352" w:rsidRPr="004763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10E5B"/>
    <w:multiLevelType w:val="multilevel"/>
    <w:tmpl w:val="E78C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986901"/>
    <w:multiLevelType w:val="multilevel"/>
    <w:tmpl w:val="3FDA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F57A4E"/>
    <w:multiLevelType w:val="multilevel"/>
    <w:tmpl w:val="8622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52"/>
    <w:rsid w:val="003C4EDE"/>
    <w:rsid w:val="00476352"/>
    <w:rsid w:val="00D93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86720-BA47-4D75-96CA-B6D2862E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63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wolist.ru/cat/c/7776" TargetMode="External"/><Relationship Id="rId18" Type="http://schemas.openxmlformats.org/officeDocument/2006/relationships/hyperlink" Target="http://ttworld.ru/stati/nakladki-obzor-testy-kharakteristiki/"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ttworld.ru/stati/pravila-provedenie-sorevnovanij/" TargetMode="External"/><Relationship Id="rId7" Type="http://schemas.openxmlformats.org/officeDocument/2006/relationships/hyperlink" Target="http://erustt.ru/" TargetMode="External"/><Relationship Id="rId12" Type="http://schemas.openxmlformats.org/officeDocument/2006/relationships/hyperlink" Target="http://www.olimp-olen.narod.ru/pravila_nt.doc" TargetMode="External"/><Relationship Id="rId17" Type="http://schemas.openxmlformats.org/officeDocument/2006/relationships/hyperlink" Target="http://ttworld.ru/stati/taktika-psikhologiya-sekrety-masterstva/" TargetMode="External"/><Relationship Id="rId25" Type="http://schemas.openxmlformats.org/officeDocument/2006/relationships/hyperlink" Target="http://www.rustt.ru/asp/article/2474" TargetMode="External"/><Relationship Id="rId2" Type="http://schemas.openxmlformats.org/officeDocument/2006/relationships/styles" Target="styles.xml"/><Relationship Id="rId16" Type="http://schemas.openxmlformats.org/officeDocument/2006/relationships/hyperlink" Target="http://ttworld.ru/stati/tekhnitcheskie-elementy/" TargetMode="External"/><Relationship Id="rId20" Type="http://schemas.openxmlformats.org/officeDocument/2006/relationships/hyperlink" Target="http://ttworld.ru/stati/klej-i-pereklejka-v-nastolnom-tennise/" TargetMode="External"/><Relationship Id="rId1" Type="http://schemas.openxmlformats.org/officeDocument/2006/relationships/numbering" Target="numbering.xml"/><Relationship Id="rId6" Type="http://schemas.openxmlformats.org/officeDocument/2006/relationships/hyperlink" Target="http://ttfr.ru/" TargetMode="External"/><Relationship Id="rId11" Type="http://schemas.openxmlformats.org/officeDocument/2006/relationships/image" Target="media/image4.gif"/><Relationship Id="rId24" Type="http://schemas.openxmlformats.org/officeDocument/2006/relationships/hyperlink" Target="http://tabletennis.hobby.ru/tech/index.shtml" TargetMode="External"/><Relationship Id="rId5" Type="http://schemas.openxmlformats.org/officeDocument/2006/relationships/image" Target="media/image1.png"/><Relationship Id="rId15" Type="http://schemas.openxmlformats.org/officeDocument/2006/relationships/hyperlink" Target="http://ttworld.ru/stati/tekhnika-i-trenirovki/" TargetMode="External"/><Relationship Id="rId23" Type="http://schemas.openxmlformats.org/officeDocument/2006/relationships/hyperlink" Target="http://ttworld.ru/stati/raznoe/"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ttworld.ru/stati/osnovaniya-obzory-testy/" TargetMode="External"/><Relationship Id="rId4" Type="http://schemas.openxmlformats.org/officeDocument/2006/relationships/webSettings" Target="webSettings.xml"/><Relationship Id="rId9" Type="http://schemas.openxmlformats.org/officeDocument/2006/relationships/hyperlink" Target="http://www.rustt.ru/cgi-bin/go.cgi?bid=217" TargetMode="External"/><Relationship Id="rId14" Type="http://schemas.openxmlformats.org/officeDocument/2006/relationships/hyperlink" Target="http://tabletennis.hobby.ru/" TargetMode="External"/><Relationship Id="rId22" Type="http://schemas.openxmlformats.org/officeDocument/2006/relationships/hyperlink" Target="http://ttworld.ru/stati/istoriya-interesnye-istoritcheskie-fakty/"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573</Words>
  <Characters>3271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dc:creator>
  <cp:keywords/>
  <dc:description/>
  <cp:lastModifiedBy>СМИРНОВ</cp:lastModifiedBy>
  <cp:revision>1</cp:revision>
  <dcterms:created xsi:type="dcterms:W3CDTF">2015-11-25T21:47:00Z</dcterms:created>
  <dcterms:modified xsi:type="dcterms:W3CDTF">2015-11-25T22:45:00Z</dcterms:modified>
</cp:coreProperties>
</file>